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6A43E" w14:textId="77777777"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14:paraId="1827D0DE" w14:textId="3636387D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</w:t>
      </w:r>
      <w:bookmarkStart w:id="1" w:name="_GoBack"/>
      <w:bookmarkEnd w:id="1"/>
      <w:r w:rsidR="00CD71F7">
        <w:rPr>
          <w:rFonts w:ascii="Arial" w:hAnsi="Arial"/>
          <w:sz w:val="24"/>
        </w:rPr>
        <w:t xml:space="preserve">at we and our </w:t>
      </w:r>
      <w:r w:rsidR="00A40036">
        <w:rPr>
          <w:rFonts w:ascii="Arial" w:hAnsi="Arial"/>
          <w:sz w:val="24"/>
        </w:rPr>
        <w:t>B</w:t>
      </w:r>
      <w:r w:rsidR="00CD71F7">
        <w:rPr>
          <w:rFonts w:ascii="Arial" w:hAnsi="Arial"/>
          <w:sz w:val="24"/>
        </w:rPr>
        <w:t>uyers want</w:t>
      </w:r>
      <w:r w:rsidRPr="000C76ED">
        <w:rPr>
          <w:rFonts w:ascii="Arial" w:hAnsi="Arial"/>
          <w:sz w:val="24"/>
        </w:rPr>
        <w:t>.</w:t>
      </w:r>
      <w:bookmarkEnd w:id="0"/>
    </w:p>
    <w:p w14:paraId="4A848F51" w14:textId="1424F10E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A40036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14:paraId="5A7AF8E1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14:paraId="3AAAC381" w14:textId="195DAF61" w:rsidR="000854B6" w:rsidRPr="000C76ED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The Deliverabl</w:t>
      </w:r>
      <w:r w:rsidR="002D737E">
        <w:rPr>
          <w:rFonts w:ascii="Arial" w:hAnsi="Arial"/>
          <w:sz w:val="24"/>
        </w:rPr>
        <w:t xml:space="preserve">es and any Standards set out in the </w:t>
      </w:r>
      <w:r w:rsidR="00650887">
        <w:rPr>
          <w:rFonts w:ascii="Arial" w:hAnsi="Arial"/>
          <w:sz w:val="24"/>
        </w:rPr>
        <w:t>S</w:t>
      </w:r>
      <w:r w:rsidR="002D737E">
        <w:rPr>
          <w:rFonts w:ascii="Arial" w:hAnsi="Arial"/>
          <w:sz w:val="24"/>
        </w:rPr>
        <w:t xml:space="preserve">pecification </w:t>
      </w:r>
      <w:r w:rsidRPr="000C76ED">
        <w:rPr>
          <w:rFonts w:ascii="Arial" w:hAnsi="Arial"/>
          <w:sz w:val="24"/>
        </w:rPr>
        <w:t xml:space="preserve">below may be refined (to the extent permitted and set out in the Order Form) by a Buyer during a Further Competition Procedure to reflect its Deliverables </w:t>
      </w:r>
      <w:r w:rsidR="0077548F">
        <w:rPr>
          <w:rFonts w:ascii="Arial" w:hAnsi="Arial"/>
          <w:sz w:val="24"/>
        </w:rPr>
        <w:t>r</w:t>
      </w:r>
      <w:r w:rsidRPr="000C76ED">
        <w:rPr>
          <w:rFonts w:ascii="Arial" w:hAnsi="Arial"/>
          <w:sz w:val="24"/>
        </w:rPr>
        <w:t>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14:paraId="441AF7B1" w14:textId="77777777"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14:paraId="599D143F" w14:textId="77777777" w:rsidR="006126A6" w:rsidRDefault="006126A6" w:rsidP="006126A6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2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End w:id="2"/>
    </w:p>
    <w:p w14:paraId="32B210BA" w14:textId="77777777" w:rsid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procurement:</w:t>
      </w:r>
    </w:p>
    <w:p w14:paraId="74386D03" w14:textId="6840561D" w:rsidR="00A759BE" w:rsidRDefault="00A759BE" w:rsidP="00A759BE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Economic benefits</w:t>
      </w:r>
      <w:r w:rsidR="008237AE">
        <w:rPr>
          <w:rFonts w:ascii="Arial" w:hAnsi="Arial" w:cs="Arial"/>
          <w:color w:val="000000"/>
        </w:rPr>
        <w:t xml:space="preserve"> and growth</w:t>
      </w:r>
      <w:r>
        <w:rPr>
          <w:rFonts w:ascii="Arial" w:hAnsi="Arial" w:cs="Arial"/>
          <w:color w:val="000000"/>
        </w:rPr>
        <w:t xml:space="preserve"> </w:t>
      </w:r>
    </w:p>
    <w:p w14:paraId="33BAFAD6" w14:textId="77777777" w:rsidR="00A759BE" w:rsidRDefault="00A759BE" w:rsidP="00687A88">
      <w:pPr>
        <w:pStyle w:val="NormalWeb"/>
        <w:numPr>
          <w:ilvl w:val="1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Encouraging SME participation</w:t>
      </w:r>
    </w:p>
    <w:p w14:paraId="61AC2789" w14:textId="044327F8" w:rsidR="00075C6E" w:rsidRDefault="00A759BE" w:rsidP="00687A88">
      <w:pPr>
        <w:pStyle w:val="NormalWeb"/>
        <w:numPr>
          <w:ilvl w:val="1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Framework structured into individual </w:t>
      </w:r>
      <w:r w:rsidR="0009407E">
        <w:rPr>
          <w:rFonts w:ascii="Arial" w:hAnsi="Arial" w:cs="Arial"/>
          <w:color w:val="000000"/>
        </w:rPr>
        <w:t>L</w:t>
      </w:r>
      <w:r>
        <w:rPr>
          <w:rFonts w:ascii="Arial" w:hAnsi="Arial" w:cs="Arial"/>
          <w:color w:val="000000"/>
        </w:rPr>
        <w:t>ots</w:t>
      </w:r>
    </w:p>
    <w:p w14:paraId="50A8F1FA" w14:textId="1F611216" w:rsidR="00A759BE" w:rsidRPr="0077548F" w:rsidRDefault="00075C6E" w:rsidP="00687A88">
      <w:pPr>
        <w:pStyle w:val="NormalWeb"/>
        <w:numPr>
          <w:ilvl w:val="1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</w:t>
      </w:r>
      <w:r w:rsidR="00A759BE" w:rsidRPr="0077548F">
        <w:rPr>
          <w:rFonts w:ascii="Arial" w:hAnsi="Arial" w:cs="Arial"/>
          <w:color w:val="000000"/>
        </w:rPr>
        <w:t xml:space="preserve">romotion of supply chain spend with SMEs supported by practical safeguards such as prompt payment commitments </w:t>
      </w:r>
    </w:p>
    <w:p w14:paraId="7C57E599" w14:textId="77777777" w:rsidR="00B33DAD" w:rsidRDefault="00B33DAD" w:rsidP="00B33DAD">
      <w:pPr>
        <w:pStyle w:val="NormalWeb"/>
        <w:spacing w:before="0" w:beforeAutospacing="0" w:after="0" w:afterAutospacing="0"/>
        <w:ind w:left="1800"/>
        <w:textAlignment w:val="baseline"/>
        <w:rPr>
          <w:rFonts w:ascii="Arial" w:hAnsi="Arial" w:cs="Arial"/>
          <w:color w:val="000000"/>
        </w:rPr>
      </w:pPr>
    </w:p>
    <w:p w14:paraId="5310205B" w14:textId="74CE5E35" w:rsidR="00A759BE" w:rsidRDefault="00B33DAD" w:rsidP="00A759BE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</w:t>
      </w:r>
      <w:r w:rsidR="00A759BE">
        <w:rPr>
          <w:rFonts w:ascii="Arial" w:hAnsi="Arial" w:cs="Arial"/>
          <w:color w:val="000000"/>
        </w:rPr>
        <w:t>air and ethical employment practices</w:t>
      </w:r>
      <w:r w:rsidR="00075C6E">
        <w:rPr>
          <w:rFonts w:ascii="Arial" w:hAnsi="Arial" w:cs="Arial"/>
          <w:color w:val="000000"/>
        </w:rPr>
        <w:t xml:space="preserve"> and skills development</w:t>
      </w:r>
    </w:p>
    <w:p w14:paraId="2CB633FA" w14:textId="69FFAA49" w:rsidR="00A759BE" w:rsidRDefault="00075C6E" w:rsidP="00687A88">
      <w:pPr>
        <w:pStyle w:val="NormalWeb"/>
        <w:numPr>
          <w:ilvl w:val="1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</w:t>
      </w:r>
      <w:r w:rsidR="00A759BE">
        <w:rPr>
          <w:rFonts w:ascii="Arial" w:hAnsi="Arial" w:cs="Arial"/>
          <w:color w:val="000000"/>
        </w:rPr>
        <w:t>equirements to mitigate the risk of Modern Slavery in supply chains associated with the service / solutions offered</w:t>
      </w:r>
    </w:p>
    <w:p w14:paraId="300E82D7" w14:textId="4CF64034" w:rsidR="00075C6E" w:rsidRDefault="00075C6E" w:rsidP="00687A88">
      <w:pPr>
        <w:pStyle w:val="NormalWeb"/>
        <w:numPr>
          <w:ilvl w:val="1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</w:t>
      </w:r>
      <w:r w:rsidR="00A759BE">
        <w:rPr>
          <w:rFonts w:ascii="Arial" w:hAnsi="Arial" w:cs="Arial"/>
          <w:color w:val="000000"/>
        </w:rPr>
        <w:t xml:space="preserve">roviding quality work for fair pay, including </w:t>
      </w:r>
      <w:r w:rsidR="0009407E">
        <w:rPr>
          <w:rFonts w:ascii="Arial" w:hAnsi="Arial" w:cs="Arial"/>
          <w:color w:val="000000"/>
        </w:rPr>
        <w:t xml:space="preserve">provision to allow </w:t>
      </w:r>
      <w:r w:rsidR="00A759BE">
        <w:rPr>
          <w:rFonts w:ascii="Arial" w:hAnsi="Arial" w:cs="Arial"/>
          <w:color w:val="000000"/>
        </w:rPr>
        <w:t xml:space="preserve">Buyers to require payment of the Living Wage </w:t>
      </w:r>
    </w:p>
    <w:p w14:paraId="65848AA4" w14:textId="77777777" w:rsidR="0063290A" w:rsidRDefault="008237AE" w:rsidP="00317C4D">
      <w:pPr>
        <w:pStyle w:val="NormalWeb"/>
        <w:numPr>
          <w:ilvl w:val="1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 w:rsidRPr="0063290A">
        <w:rPr>
          <w:rFonts w:ascii="Arial" w:hAnsi="Arial" w:cs="Arial"/>
          <w:color w:val="000000"/>
        </w:rPr>
        <w:t>Requirement to support skills development and delivery of the apprenticeship commitment for Call-Off Contracts of £10,000,000.00 and above and duration of 12 months and above</w:t>
      </w:r>
      <w:r w:rsidR="0063290A" w:rsidRPr="0063290A">
        <w:rPr>
          <w:rFonts w:ascii="Arial" w:hAnsi="Arial" w:cs="Arial"/>
          <w:color w:val="000000"/>
        </w:rPr>
        <w:t>, in accordance with the</w:t>
      </w:r>
      <w:r w:rsidR="0063290A" w:rsidRPr="0063290A">
        <w:t xml:space="preserve"> </w:t>
      </w:r>
      <w:r w:rsidR="0063290A" w:rsidRPr="0063290A">
        <w:rPr>
          <w:rFonts w:ascii="Arial" w:hAnsi="Arial" w:cs="Arial"/>
          <w:color w:val="000000"/>
        </w:rPr>
        <w:t>Policy set out in detail in Policy Procurement Note 14/15:</w:t>
      </w:r>
    </w:p>
    <w:p w14:paraId="376AD53F" w14:textId="5A484E8A" w:rsidR="00075C6E" w:rsidRDefault="008201B9" w:rsidP="0063290A">
      <w:pPr>
        <w:pStyle w:val="NormalWeb"/>
        <w:spacing w:before="0" w:beforeAutospacing="0" w:after="0" w:afterAutospacing="0"/>
        <w:ind w:left="1440"/>
        <w:textAlignment w:val="baseline"/>
        <w:rPr>
          <w:rFonts w:ascii="Arial" w:hAnsi="Arial" w:cs="Arial"/>
          <w:color w:val="000000"/>
        </w:rPr>
      </w:pPr>
      <w:hyperlink r:id="rId8" w:history="1">
        <w:r w:rsidR="0063290A" w:rsidRPr="00BD691F">
          <w:rPr>
            <w:rStyle w:val="Hyperlink"/>
            <w:rFonts w:ascii="Arial" w:hAnsi="Arial" w:cs="Arial"/>
          </w:rPr>
          <w:t>https://www.gov.uk/government/uploads/system/uploads/attachment_data/file/456805/27_08_15_Skills__Apprenticeships_PPN_vfinal.pdf</w:t>
        </w:r>
      </w:hyperlink>
    </w:p>
    <w:p w14:paraId="4E48470E" w14:textId="77777777" w:rsidR="008237AE" w:rsidRDefault="008237AE" w:rsidP="00687A88">
      <w:pPr>
        <w:pStyle w:val="NormalWeb"/>
        <w:spacing w:before="0" w:beforeAutospacing="0" w:after="0" w:afterAutospacing="0"/>
        <w:ind w:left="1440"/>
        <w:textAlignment w:val="baseline"/>
        <w:rPr>
          <w:rFonts w:ascii="Arial" w:hAnsi="Arial" w:cs="Arial"/>
          <w:color w:val="000000"/>
        </w:rPr>
      </w:pPr>
    </w:p>
    <w:p w14:paraId="4E7EC006" w14:textId="6F99809E" w:rsidR="00B574CD" w:rsidRDefault="00B574CD" w:rsidP="00B33DAD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Equality </w:t>
      </w:r>
    </w:p>
    <w:p w14:paraId="6EE81073" w14:textId="2D8E6869" w:rsidR="00B574CD" w:rsidRDefault="00B574CD" w:rsidP="00360C47">
      <w:pPr>
        <w:pStyle w:val="NormalWeb"/>
        <w:numPr>
          <w:ilvl w:val="1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Requirement to achieve</w:t>
      </w:r>
      <w:r w:rsidRPr="00B574CD">
        <w:rPr>
          <w:rFonts w:ascii="Arial" w:hAnsi="Arial" w:cs="Arial"/>
          <w:color w:val="000000"/>
        </w:rPr>
        <w:t xml:space="preserve"> WCAG 2.1 level AA</w:t>
      </w:r>
      <w:r>
        <w:rPr>
          <w:rFonts w:ascii="Arial" w:hAnsi="Arial" w:cs="Arial"/>
          <w:color w:val="000000"/>
        </w:rPr>
        <w:t xml:space="preserve"> in order to </w:t>
      </w:r>
      <w:r w:rsidRPr="00B574CD">
        <w:rPr>
          <w:rFonts w:ascii="Arial" w:hAnsi="Arial" w:cs="Arial"/>
          <w:color w:val="000000"/>
        </w:rPr>
        <w:t>make digital services, websites and apps accessible to everyone, including users with</w:t>
      </w:r>
      <w:r>
        <w:rPr>
          <w:rFonts w:ascii="Arial" w:hAnsi="Arial" w:cs="Arial"/>
          <w:color w:val="000000"/>
        </w:rPr>
        <w:t xml:space="preserve"> visual, hearing, mobility and cognitive</w:t>
      </w:r>
      <w:r w:rsidRPr="00B574CD">
        <w:rPr>
          <w:rFonts w:ascii="Arial" w:hAnsi="Arial" w:cs="Arial"/>
          <w:color w:val="000000"/>
        </w:rPr>
        <w:t xml:space="preserve"> impairments</w:t>
      </w:r>
    </w:p>
    <w:p w14:paraId="78D70025" w14:textId="77777777" w:rsidR="00B574CD" w:rsidRDefault="00B574CD" w:rsidP="00360C47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</w:rPr>
      </w:pPr>
    </w:p>
    <w:p w14:paraId="1E7871C9" w14:textId="77777777" w:rsidR="00B33DAD" w:rsidRDefault="00B33DAD" w:rsidP="00B33DAD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Environmental benefits</w:t>
      </w:r>
    </w:p>
    <w:p w14:paraId="0DB1FA8C" w14:textId="7C734D49" w:rsidR="00B33DAD" w:rsidRPr="00CF22E3" w:rsidRDefault="00075C6E" w:rsidP="00687A88">
      <w:pPr>
        <w:pStyle w:val="NormalWeb"/>
        <w:numPr>
          <w:ilvl w:val="1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Requirement to comply with</w:t>
      </w:r>
      <w:r w:rsidR="00B33DAD" w:rsidRPr="00B33DAD">
        <w:rPr>
          <w:rFonts w:ascii="Arial" w:hAnsi="Arial" w:cs="Arial"/>
          <w:color w:val="000000"/>
        </w:rPr>
        <w:t xml:space="preserve"> Government Buying Standards (GBS) </w:t>
      </w:r>
      <w:r>
        <w:rPr>
          <w:rFonts w:ascii="Arial" w:hAnsi="Arial" w:cs="Arial"/>
          <w:color w:val="000000"/>
        </w:rPr>
        <w:t>as a minimum</w:t>
      </w:r>
    </w:p>
    <w:p w14:paraId="248A1D1F" w14:textId="2C01F664" w:rsidR="00A759BE" w:rsidRPr="00687A88" w:rsidRDefault="00075C6E" w:rsidP="00687A88">
      <w:pPr>
        <w:pStyle w:val="NormalWeb"/>
        <w:numPr>
          <w:ilvl w:val="1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</w:t>
      </w:r>
      <w:r w:rsidR="00CF22E3" w:rsidRPr="0077548F">
        <w:rPr>
          <w:rFonts w:ascii="Arial" w:hAnsi="Arial" w:cs="Arial"/>
          <w:color w:val="000000"/>
        </w:rPr>
        <w:t xml:space="preserve">educe cost and waste and ensure </w:t>
      </w:r>
      <w:r w:rsidR="00D25B0C">
        <w:rPr>
          <w:rFonts w:ascii="Arial" w:hAnsi="Arial" w:cs="Arial"/>
          <w:color w:val="000000"/>
        </w:rPr>
        <w:t xml:space="preserve">that </w:t>
      </w:r>
      <w:r w:rsidR="00CF22E3" w:rsidRPr="0077548F">
        <w:rPr>
          <w:rFonts w:ascii="Arial" w:hAnsi="Arial" w:cs="Arial"/>
          <w:color w:val="000000"/>
        </w:rPr>
        <w:t>sustainable development</w:t>
      </w:r>
      <w:r w:rsidRPr="0077548F">
        <w:rPr>
          <w:rFonts w:ascii="Arial" w:hAnsi="Arial" w:cs="Arial"/>
          <w:color w:val="000000"/>
        </w:rPr>
        <w:t xml:space="preserve"> </w:t>
      </w:r>
      <w:r w:rsidR="00D25B0C">
        <w:rPr>
          <w:rFonts w:ascii="Arial" w:hAnsi="Arial" w:cs="Arial"/>
          <w:color w:val="000000"/>
        </w:rPr>
        <w:t xml:space="preserve">is at the core </w:t>
      </w:r>
      <w:r w:rsidRPr="0077548F">
        <w:rPr>
          <w:rFonts w:ascii="Arial" w:hAnsi="Arial" w:cs="Arial"/>
          <w:color w:val="000000"/>
        </w:rPr>
        <w:t xml:space="preserve">of operations </w:t>
      </w:r>
      <w:r w:rsidR="00D25B0C">
        <w:rPr>
          <w:rFonts w:ascii="Arial" w:hAnsi="Arial" w:cs="Arial"/>
          <w:color w:val="000000"/>
        </w:rPr>
        <w:t>including,</w:t>
      </w:r>
      <w:r w:rsidRPr="0077548F">
        <w:rPr>
          <w:rFonts w:ascii="Arial" w:hAnsi="Arial" w:cs="Arial"/>
          <w:color w:val="000000"/>
        </w:rPr>
        <w:t xml:space="preserve"> </w:t>
      </w:r>
      <w:r w:rsidR="00CF22E3" w:rsidRPr="0077548F">
        <w:rPr>
          <w:rFonts w:ascii="Arial" w:hAnsi="Arial" w:cs="Arial"/>
          <w:color w:val="000000"/>
        </w:rPr>
        <w:t>product rationalisation and standardisation</w:t>
      </w:r>
      <w:r>
        <w:rPr>
          <w:rFonts w:ascii="Arial" w:hAnsi="Arial" w:cs="Arial"/>
          <w:color w:val="000000"/>
        </w:rPr>
        <w:t>,</w:t>
      </w:r>
      <w:r w:rsidR="00CF22E3" w:rsidRPr="0077548F">
        <w:rPr>
          <w:rFonts w:ascii="Arial" w:hAnsi="Arial" w:cs="Arial"/>
          <w:color w:val="000000"/>
        </w:rPr>
        <w:t xml:space="preserve"> leveraging of opportunities </w:t>
      </w:r>
      <w:r w:rsidR="00CF22E3" w:rsidRPr="00687A88">
        <w:rPr>
          <w:rFonts w:ascii="Arial" w:hAnsi="Arial" w:cs="Arial"/>
          <w:color w:val="000000"/>
        </w:rPr>
        <w:t>within the Supplier’s supply chain and reviewing Order placement methods, frequency and quantity</w:t>
      </w:r>
    </w:p>
    <w:p w14:paraId="07CAB71E" w14:textId="382024CE" w:rsidR="00784D1B" w:rsidRPr="00784D1B" w:rsidRDefault="00784D1B" w:rsidP="00784D1B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784D1B">
        <w:rPr>
          <w:rFonts w:ascii="Arial" w:eastAsia="Times New Roman" w:hAnsi="Arial" w:cs="Arial"/>
          <w:color w:val="222222"/>
          <w:sz w:val="24"/>
          <w:szCs w:val="24"/>
        </w:rPr>
        <w:t xml:space="preserve">  </w:t>
      </w:r>
    </w:p>
    <w:p w14:paraId="4FAD5254" w14:textId="3247ECB6" w:rsid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lastRenderedPageBreak/>
        <w:t xml:space="preserve">The </w:t>
      </w:r>
      <w:r w:rsidR="00A40036">
        <w:rPr>
          <w:rFonts w:ascii="Arial" w:eastAsia="Times New Roman" w:hAnsi="Arial" w:cs="Arial"/>
          <w:color w:val="222222"/>
          <w:sz w:val="24"/>
          <w:szCs w:val="24"/>
        </w:rPr>
        <w:t>B</w:t>
      </w:r>
      <w:r w:rsidRPr="006126A6">
        <w:rPr>
          <w:rFonts w:ascii="Arial" w:eastAsia="Times New Roman" w:hAnsi="Arial" w:cs="Arial"/>
          <w:color w:val="222222"/>
          <w:sz w:val="24"/>
          <w:szCs w:val="24"/>
        </w:rPr>
        <w:t>uyer can identify specific social value priorities</w:t>
      </w:r>
      <w:r w:rsidR="00A40036">
        <w:rPr>
          <w:rFonts w:ascii="Arial" w:eastAsia="Times New Roman" w:hAnsi="Arial" w:cs="Arial"/>
          <w:color w:val="222222"/>
          <w:sz w:val="24"/>
          <w:szCs w:val="24"/>
        </w:rPr>
        <w:t xml:space="preserve"> during the Call-Off Procedure</w:t>
      </w:r>
      <w:r w:rsidR="00784D1B">
        <w:rPr>
          <w:rFonts w:ascii="Arial" w:eastAsia="Times New Roman" w:hAnsi="Arial" w:cs="Arial"/>
          <w:color w:val="222222"/>
          <w:sz w:val="24"/>
          <w:szCs w:val="24"/>
        </w:rPr>
        <w:t>, including but not limited to:</w:t>
      </w: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  </w:t>
      </w:r>
    </w:p>
    <w:p w14:paraId="6CE413B1" w14:textId="1C8C2395" w:rsidR="00784D1B" w:rsidRPr="00687A88" w:rsidRDefault="00B33DAD" w:rsidP="00687A88">
      <w:pPr>
        <w:pStyle w:val="ListParagraph"/>
        <w:numPr>
          <w:ilvl w:val="0"/>
          <w:numId w:val="13"/>
        </w:num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784D1B">
        <w:rPr>
          <w:rFonts w:ascii="Arial" w:eastAsia="Times New Roman" w:hAnsi="Arial" w:cs="Arial"/>
          <w:color w:val="222222"/>
          <w:sz w:val="24"/>
          <w:szCs w:val="24"/>
        </w:rPr>
        <w:t>initiatives in association with the National TOMS Framework 2019</w:t>
      </w:r>
      <w:r w:rsidR="00784D1B" w:rsidRPr="00784D1B">
        <w:rPr>
          <w:rFonts w:ascii="Arial" w:eastAsia="Times New Roman" w:hAnsi="Arial" w:cs="Arial"/>
          <w:color w:val="222222"/>
          <w:sz w:val="24"/>
          <w:szCs w:val="24"/>
        </w:rPr>
        <w:t>:</w:t>
      </w:r>
      <w:r w:rsidR="00784D1B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hyperlink r:id="rId9" w:history="1">
        <w:r w:rsidR="00784D1B" w:rsidRPr="00687A88">
          <w:rPr>
            <w:rStyle w:val="Hyperlink"/>
            <w:rFonts w:ascii="Arial" w:eastAsia="Times New Roman" w:hAnsi="Arial" w:cs="Arial"/>
            <w:sz w:val="24"/>
            <w:szCs w:val="24"/>
          </w:rPr>
          <w:t>https://socialvalueportal.com/national-toms/</w:t>
        </w:r>
      </w:hyperlink>
      <w:r w:rsidR="00784D1B">
        <w:rPr>
          <w:rFonts w:ascii="Arial" w:eastAsia="Times New Roman" w:hAnsi="Arial" w:cs="Arial"/>
          <w:color w:val="222222"/>
          <w:sz w:val="24"/>
          <w:szCs w:val="24"/>
        </w:rPr>
        <w:t>;</w:t>
      </w:r>
    </w:p>
    <w:p w14:paraId="6F9FA3CF" w14:textId="473DC3A0" w:rsidR="00B33DAD" w:rsidRPr="00784D1B" w:rsidRDefault="00784D1B" w:rsidP="00687A88">
      <w:pPr>
        <w:pStyle w:val="ListParagraph"/>
        <w:numPr>
          <w:ilvl w:val="0"/>
          <w:numId w:val="13"/>
        </w:num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 xml:space="preserve">initiatives in association with </w:t>
      </w:r>
      <w:r w:rsidR="00B33DAD" w:rsidRPr="00784D1B">
        <w:rPr>
          <w:rFonts w:ascii="Arial" w:eastAsia="Times New Roman" w:hAnsi="Arial" w:cs="Arial"/>
          <w:color w:val="222222"/>
          <w:sz w:val="24"/>
          <w:szCs w:val="24"/>
        </w:rPr>
        <w:t>other published frameworks</w:t>
      </w:r>
      <w:r>
        <w:rPr>
          <w:rFonts w:ascii="Arial" w:eastAsia="Times New Roman" w:hAnsi="Arial" w:cs="Arial"/>
          <w:color w:val="222222"/>
          <w:sz w:val="24"/>
          <w:szCs w:val="24"/>
        </w:rPr>
        <w:t>;</w:t>
      </w:r>
      <w:r w:rsidR="00B33DAD" w:rsidRPr="00784D1B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222222"/>
          <w:sz w:val="24"/>
          <w:szCs w:val="24"/>
        </w:rPr>
        <w:t>and</w:t>
      </w:r>
    </w:p>
    <w:p w14:paraId="5A5C3BCD" w14:textId="77777777" w:rsidR="00B33DAD" w:rsidRPr="00B33DAD" w:rsidRDefault="00B33DAD" w:rsidP="00B33DAD">
      <w:pPr>
        <w:pStyle w:val="ListParagraph"/>
        <w:numPr>
          <w:ilvl w:val="0"/>
          <w:numId w:val="13"/>
        </w:num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proofErr w:type="gramStart"/>
      <w:r w:rsidRPr="00B33DAD">
        <w:rPr>
          <w:rFonts w:ascii="Arial" w:eastAsia="Times New Roman" w:hAnsi="Arial" w:cs="Arial"/>
          <w:color w:val="222222"/>
          <w:sz w:val="24"/>
          <w:szCs w:val="24"/>
        </w:rPr>
        <w:t>independent</w:t>
      </w:r>
      <w:proofErr w:type="gramEnd"/>
      <w:r w:rsidRPr="00B33DAD">
        <w:rPr>
          <w:rFonts w:ascii="Arial" w:eastAsia="Times New Roman" w:hAnsi="Arial" w:cs="Arial"/>
          <w:color w:val="222222"/>
          <w:sz w:val="24"/>
          <w:szCs w:val="24"/>
        </w:rPr>
        <w:t xml:space="preserve"> initiatives unique and specific to that Buyer.</w:t>
      </w:r>
    </w:p>
    <w:p w14:paraId="1F6F0E34" w14:textId="77777777" w:rsidR="00B33DAD" w:rsidRPr="006126A6" w:rsidRDefault="00B33DAD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</w:p>
    <w:p w14:paraId="398C5B7B" w14:textId="3FB0F869" w:rsidR="000854B6" w:rsidRDefault="006126A6" w:rsidP="008237AE">
      <w:pPr>
        <w:pStyle w:val="GPSL2NumberedBoldHeading"/>
        <w:ind w:left="0" w:firstLine="0"/>
        <w:jc w:val="left"/>
        <w:rPr>
          <w:b w:val="0"/>
          <w:highlight w:val="yellow"/>
        </w:rPr>
      </w:pPr>
      <w:r w:rsidRPr="000C76ED">
        <w:rPr>
          <w:rFonts w:ascii="Arial" w:hAnsi="Arial"/>
          <w:b w:val="0"/>
          <w:sz w:val="24"/>
          <w:highlight w:val="yellow"/>
        </w:rPr>
        <w:t xml:space="preserve"> </w:t>
      </w:r>
      <w:r w:rsidR="002752A5" w:rsidRPr="000C76ED">
        <w:rPr>
          <w:rFonts w:ascii="Arial" w:hAnsi="Arial"/>
          <w:b w:val="0"/>
          <w:sz w:val="24"/>
          <w:highlight w:val="yellow"/>
        </w:rPr>
        <w:t>[</w:t>
      </w:r>
      <w:r w:rsidR="000C76ED" w:rsidRPr="000C76ED">
        <w:rPr>
          <w:rFonts w:ascii="Arial" w:hAnsi="Arial"/>
          <w:sz w:val="24"/>
          <w:highlight w:val="yellow"/>
        </w:rPr>
        <w:t xml:space="preserve">Insert </w:t>
      </w:r>
      <w:r w:rsidR="0038797E">
        <w:rPr>
          <w:rFonts w:ascii="Arial" w:hAnsi="Arial"/>
          <w:b w:val="0"/>
          <w:sz w:val="24"/>
        </w:rPr>
        <w:t>the</w:t>
      </w:r>
      <w:r w:rsidR="000C76ED" w:rsidRPr="000C76ED">
        <w:rPr>
          <w:rFonts w:ascii="Arial" w:hAnsi="Arial"/>
          <w:b w:val="0"/>
          <w:sz w:val="24"/>
        </w:rPr>
        <w:t xml:space="preserve"> Sp</w:t>
      </w:r>
      <w:r w:rsidR="000C76ED">
        <w:rPr>
          <w:rFonts w:ascii="Arial" w:hAnsi="Arial"/>
          <w:b w:val="0"/>
          <w:sz w:val="24"/>
        </w:rPr>
        <w:t>ecification]</w:t>
      </w:r>
    </w:p>
    <w:sectPr w:rsidR="000854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6CD3D" w14:textId="77777777" w:rsidR="008201B9" w:rsidRDefault="008201B9">
      <w:pPr>
        <w:spacing w:after="0" w:line="240" w:lineRule="auto"/>
      </w:pPr>
      <w:r>
        <w:separator/>
      </w:r>
    </w:p>
  </w:endnote>
  <w:endnote w:type="continuationSeparator" w:id="0">
    <w:p w14:paraId="777A745B" w14:textId="77777777" w:rsidR="008201B9" w:rsidRDefault="008201B9">
      <w:pPr>
        <w:spacing w:after="0" w:line="240" w:lineRule="auto"/>
      </w:pPr>
      <w:r>
        <w:continuationSeparator/>
      </w:r>
    </w:p>
  </w:endnote>
  <w:endnote w:type="continuationNotice" w:id="1">
    <w:p w14:paraId="298E74CC" w14:textId="77777777" w:rsidR="008201B9" w:rsidRDefault="008201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B02D9" w14:textId="77777777"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14:paraId="5A490FAE" w14:textId="77777777"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1677A0">
      <w:rPr>
        <w:rFonts w:ascii="Arial" w:hAnsi="Arial" w:cs="Arial"/>
        <w:sz w:val="20"/>
        <w:szCs w:val="20"/>
      </w:rPr>
      <w:t>6017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3FEB5FAD" w14:textId="77777777"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536C6F">
      <w:rPr>
        <w:rFonts w:ascii="Arial" w:hAnsi="Arial" w:cs="Arial"/>
        <w:noProof/>
        <w:sz w:val="20"/>
        <w:szCs w:val="20"/>
      </w:rPr>
      <w:t>2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14:paraId="43C2450B" w14:textId="77777777"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3" w:name="LASTCURSORPOSITION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0B2FD" w14:textId="77777777" w:rsidR="008201B9" w:rsidRDefault="008201B9">
      <w:pPr>
        <w:spacing w:after="0" w:line="240" w:lineRule="auto"/>
      </w:pPr>
      <w:r>
        <w:separator/>
      </w:r>
    </w:p>
  </w:footnote>
  <w:footnote w:type="continuationSeparator" w:id="0">
    <w:p w14:paraId="7BF14EAA" w14:textId="77777777" w:rsidR="008201B9" w:rsidRDefault="008201B9">
      <w:pPr>
        <w:spacing w:after="0" w:line="240" w:lineRule="auto"/>
      </w:pPr>
      <w:r>
        <w:continuationSeparator/>
      </w:r>
    </w:p>
  </w:footnote>
  <w:footnote w:type="continuationNotice" w:id="1">
    <w:p w14:paraId="55DAB160" w14:textId="77777777" w:rsidR="008201B9" w:rsidRDefault="008201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A94A6" w14:textId="77777777"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14:paraId="26F5A5DC" w14:textId="77777777"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113CB" w:rsidRPr="001C24FA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6813C5F"/>
    <w:multiLevelType w:val="hybridMultilevel"/>
    <w:tmpl w:val="FAFC4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779B4"/>
    <w:multiLevelType w:val="multilevel"/>
    <w:tmpl w:val="5E740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C46FBE"/>
    <w:multiLevelType w:val="hybridMultilevel"/>
    <w:tmpl w:val="4992C8F6"/>
    <w:lvl w:ilvl="0" w:tplc="61E62962">
      <w:start w:val="3"/>
      <w:numFmt w:val="bullet"/>
      <w:lvlText w:val="-"/>
      <w:lvlJc w:val="left"/>
      <w:pPr>
        <w:ind w:left="25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CE711FB"/>
    <w:multiLevelType w:val="multilevel"/>
    <w:tmpl w:val="E756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4C71C2"/>
    <w:multiLevelType w:val="multilevel"/>
    <w:tmpl w:val="FDFE8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3C1284"/>
    <w:multiLevelType w:val="hybridMultilevel"/>
    <w:tmpl w:val="1FF44C00"/>
    <w:lvl w:ilvl="0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69C50B82"/>
    <w:multiLevelType w:val="hybridMultilevel"/>
    <w:tmpl w:val="7DF0CE34"/>
    <w:lvl w:ilvl="0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A473BDD"/>
    <w:multiLevelType w:val="multilevel"/>
    <w:tmpl w:val="9CFE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2"/>
  </w:num>
  <w:num w:numId="4">
    <w:abstractNumId w:val="5"/>
  </w:num>
  <w:num w:numId="5">
    <w:abstractNumId w:val="13"/>
  </w:num>
  <w:num w:numId="6">
    <w:abstractNumId w:val="16"/>
  </w:num>
  <w:num w:numId="7">
    <w:abstractNumId w:val="11"/>
  </w:num>
  <w:num w:numId="8">
    <w:abstractNumId w:val="6"/>
  </w:num>
  <w:num w:numId="9">
    <w:abstractNumId w:val="12"/>
  </w:num>
  <w:num w:numId="10">
    <w:abstractNumId w:val="7"/>
  </w:num>
  <w:num w:numId="11">
    <w:abstractNumId w:val="15"/>
  </w:num>
  <w:num w:numId="12">
    <w:abstractNumId w:val="3"/>
  </w:num>
  <w:num w:numId="13">
    <w:abstractNumId w:val="1"/>
  </w:num>
  <w:num w:numId="14">
    <w:abstractNumId w:val="8"/>
  </w:num>
  <w:num w:numId="15">
    <w:abstractNumId w:val="9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75C6E"/>
    <w:rsid w:val="000854B6"/>
    <w:rsid w:val="0009407E"/>
    <w:rsid w:val="000B5BD9"/>
    <w:rsid w:val="000C76ED"/>
    <w:rsid w:val="000F4BB3"/>
    <w:rsid w:val="0013236B"/>
    <w:rsid w:val="001677A0"/>
    <w:rsid w:val="001C24FA"/>
    <w:rsid w:val="00210801"/>
    <w:rsid w:val="002752A5"/>
    <w:rsid w:val="0027584E"/>
    <w:rsid w:val="002A6850"/>
    <w:rsid w:val="002D511B"/>
    <w:rsid w:val="002D737E"/>
    <w:rsid w:val="002E336D"/>
    <w:rsid w:val="00310238"/>
    <w:rsid w:val="00360C47"/>
    <w:rsid w:val="0038797E"/>
    <w:rsid w:val="00387A58"/>
    <w:rsid w:val="00391BFD"/>
    <w:rsid w:val="003B027F"/>
    <w:rsid w:val="004F2EA6"/>
    <w:rsid w:val="00510582"/>
    <w:rsid w:val="00536C6F"/>
    <w:rsid w:val="00602FAB"/>
    <w:rsid w:val="006126A6"/>
    <w:rsid w:val="00627A83"/>
    <w:rsid w:val="0063290A"/>
    <w:rsid w:val="00650887"/>
    <w:rsid w:val="00687A88"/>
    <w:rsid w:val="007167E7"/>
    <w:rsid w:val="007212F3"/>
    <w:rsid w:val="0077548F"/>
    <w:rsid w:val="00784D1B"/>
    <w:rsid w:val="008113CB"/>
    <w:rsid w:val="008201B9"/>
    <w:rsid w:val="008237AE"/>
    <w:rsid w:val="008906FA"/>
    <w:rsid w:val="00892C47"/>
    <w:rsid w:val="008F19A4"/>
    <w:rsid w:val="00902607"/>
    <w:rsid w:val="0093419E"/>
    <w:rsid w:val="009F4EF7"/>
    <w:rsid w:val="009F7AF3"/>
    <w:rsid w:val="00A00838"/>
    <w:rsid w:val="00A01379"/>
    <w:rsid w:val="00A40036"/>
    <w:rsid w:val="00A759BE"/>
    <w:rsid w:val="00B0302D"/>
    <w:rsid w:val="00B33DAD"/>
    <w:rsid w:val="00B574CD"/>
    <w:rsid w:val="00BF2920"/>
    <w:rsid w:val="00C66BA4"/>
    <w:rsid w:val="00C7760F"/>
    <w:rsid w:val="00C918F0"/>
    <w:rsid w:val="00CA1D4D"/>
    <w:rsid w:val="00CD71F7"/>
    <w:rsid w:val="00CF22E3"/>
    <w:rsid w:val="00D25B0C"/>
    <w:rsid w:val="00D346BD"/>
    <w:rsid w:val="00DB75D4"/>
    <w:rsid w:val="00DC32F8"/>
    <w:rsid w:val="00EB5783"/>
    <w:rsid w:val="00EC3D84"/>
    <w:rsid w:val="00FD5508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1A7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7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84D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4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uploads/system/uploads/attachment_data/file/456805/27_08_15_Skills__Apprenticeships_PPN_vfinal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ocialvalueportal.com/national-to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E0EB1-E63A-4822-A8CD-66B9297BB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2019-05-01T13:51:00Z</dcterms:created>
  <dcterms:modified xsi:type="dcterms:W3CDTF">2019-05-01T13:51:00Z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